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07" w:rsidRDefault="008E49D5">
      <w:pPr>
        <w:tabs>
          <w:tab w:val="left" w:pos="1845"/>
        </w:tabs>
        <w:ind w:left="384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  <w:r w:rsidR="00821A76">
        <w:rPr>
          <w:noProof/>
          <w:sz w:val="20"/>
        </w:rPr>
        <mc:AlternateContent>
          <mc:Choice Requires="wpg">
            <w:drawing>
              <wp:inline distT="0" distB="0" distL="0" distR="0">
                <wp:extent cx="5531485" cy="407035"/>
                <wp:effectExtent l="0" t="0" r="5715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>
                                <w:rPr>
                                  <w:b/>
                                  <w:color w:val="FFFFFF"/>
                                  <w:sz w:val="32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5.55pt;height:32.05pt;mso-position-horizontal-relative:char;mso-position-vertical-relative:line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">
                <v:shape id="Freeform 6" o:spid="_x0000_s1027" style="position:absolute;left:20;top:40;width:7710;height:600;visibility:visible;mso-wrap-style:square;v-text-anchor:top" coordsize="77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e18UA&#10;AADaAAAADwAAAGRycy9kb3ducmV2LnhtbESPQWsCMRSE7wX/Q3gFbzVbC1a2RqlKRaEg2l56e2ze&#10;brZuXpYkrqu/vikUehxm5htmtuhtIzryoXas4HGUgSAunK65UvD58fYwBREissbGMSm4UoDFfHA3&#10;w1y7Cx+oO8ZKJAiHHBWYGNtcylAYshhGriVOXum8xZikr6T2eElw28hxlk2kxZrTgsGWVoaK0/Fs&#10;FXy/7zbjcv9l5O3ULDdrX/ZPz51Sw/v+9QVEpD7+h//aW61gAr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17XxQAAANoAAAAPAAAAAAAAAAAAAAAAAJgCAABkcnMv&#10;ZG93bnJldi54bWxQSwUGAAAAAAQABAD1AAAAigM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qOcQA&#10;AADaAAAADwAAAGRycy9kb3ducmV2LnhtbESPT2vCQBTE74V+h+UVeil1o4dUoqtIQIzkVBV6fWZf&#10;/mD2bciuSeqn7xYKPQ4z8xtmvZ1MKwbqXWNZwXwWgSAurG64UnA579+XIJxH1thaJgXf5GC7eX5a&#10;Y6LtyJ80nHwlAoRdggpq77tESlfUZNDNbEccvNL2Bn2QfSV1j2OAm1YuoiiWBhsOCzV2lNZU3E53&#10;o6A4toevxZtN81LO03tWXuP8kSv1+jLtViA8Tf4//NfOtIIP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qjnEAAAA2gAAAA8AAAAAAAAAAAAAAAAAmAIAAGRycy9k&#10;b3ducmV2LnhtbFBLBQYAAAAABAAEAPUAAACJAwAAAAA=&#10;" fillcolor="#0f243e [1615]" stroked="f"/>
                <v:rect id="Rectangle 4" o:spid="_x0000_s1029" style="position:absolute;left:30;top:30;width:76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tGr4A&#10;AADaAAAADwAAAGRycy9kb3ducmV2LnhtbERPTWvCQBC9C/6HZYTedKNYqdFVRCgtpR5q1POQHZNg&#10;djbsTjX9991DocfH+15ve9eqO4XYeDYwnWSgiEtvG64MnIrX8QuoKMgWW89k4IcibDfDwRpz6x/8&#10;RfejVCqFcMzRQC3S5VrHsiaHceI74sRdfXAoCYZK24CPFO5aPcuyhXbYcGqosaN9TeXt+O0MHDI5&#10;L+l5TrvPt4+imF/QSkBjnkb9bgVKqJd/8Z/73RpIW9OVdA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gbRq+AAAA2gAAAA8AAAAAAAAAAAAAAAAAmAIAAGRycy9kb3ducmV2&#10;LnhtbFBLBQYAAAAABAAEAPUAAACDAw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PIMIA&#10;AADaAAAADwAAAGRycy9kb3ducmV2LnhtbESPwWrDMBBE74X+g9hCbrWcQkPiWgmlJtAeekjiD1ik&#10;rW0qrYykOM7fR4VCjsPMvGHq3eysmCjEwbOCZVGCINbeDNwpaE/75zWImJANWs+k4EoRdtvHhxor&#10;4y98oOmYOpEhHCtU0Kc0VlJG3ZPDWPiROHs/PjhMWYZOmoCXDHdWvpTlSjocOC/0ONJHT/r3eHYK&#10;QrBD+63n81qPltrXQ/O1tI1Si6f5/Q1Eojndw//tT6NgA39X8g2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E8gwgAAANoAAAAPAAAAAAAAAAAAAAAAAJgCAABkcnMvZG93&#10;bnJldi54bWxQSwUGAAAAAAQABAD1AAAAhwMAAAAA&#10;" fillcolor="#0f243e [1615]" stroked="f">
                  <v:textbox inset="0,0,0,0">
                    <w:txbxContent>
                      <w:p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>
                          <w:rPr>
                            <w:b/>
                            <w:color w:val="FFFFFF"/>
                            <w:sz w:val="32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4507" w:rsidRDefault="00DD6595" w:rsidP="008E49D5">
      <w:pPr>
        <w:pStyle w:val="BodyText"/>
        <w:spacing w:before="37"/>
        <w:ind w:left="683" w:right="403"/>
        <w:jc w:val="center"/>
      </w:pPr>
      <w:r>
        <w:t>4</w:t>
      </w:r>
      <w:r w:rsidRPr="00DD6595">
        <w:rPr>
          <w:vertAlign w:val="superscript"/>
        </w:rPr>
        <w:t>th</w:t>
      </w:r>
      <w:r w:rsidR="00711025">
        <w:t xml:space="preserve"> CHINA INTERNATIONAL IMPORT EXPO (CIIE), SHANGHAI, CHINA</w:t>
      </w:r>
    </w:p>
    <w:p w:rsidR="00EF4507" w:rsidRDefault="00711025">
      <w:pPr>
        <w:pStyle w:val="BodyText"/>
        <w:spacing w:before="130"/>
        <w:ind w:left="682" w:right="403"/>
        <w:jc w:val="center"/>
      </w:pPr>
      <w:r>
        <w:t>5</w:t>
      </w:r>
      <w:r>
        <w:t xml:space="preserve">-10 NOVEMBER </w:t>
      </w:r>
      <w:r w:rsidR="00DD6595">
        <w:t>2021</w:t>
      </w:r>
    </w:p>
    <w:p w:rsidR="00EF4507" w:rsidRDefault="00711025">
      <w:pPr>
        <w:spacing w:before="121"/>
        <w:ind w:left="683" w:right="400"/>
        <w:jc w:val="center"/>
        <w:rPr>
          <w:rFonts w:ascii="Caladea"/>
          <w:b/>
        </w:rPr>
      </w:pPr>
      <w:r>
        <w:rPr>
          <w:rFonts w:ascii="Caladea"/>
          <w:b/>
        </w:rPr>
        <w:t>APPLICATION FORM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Default="00EF4507">
      <w:pPr>
        <w:pStyle w:val="BodyText"/>
        <w:spacing w:before="11"/>
        <w:rPr>
          <w:rFonts w:ascii="Caladea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567"/>
        <w:gridCol w:w="3655"/>
      </w:tblGrid>
      <w:tr w:rsidR="00EF4507">
        <w:trPr>
          <w:trHeight w:val="1050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  <w:bookmarkStart w:id="0" w:name="_GoBack"/>
            <w:bookmarkEnd w:id="0"/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</w:p>
        </w:tc>
      </w:tr>
      <w:tr w:rsidR="00EF4507">
        <w:trPr>
          <w:trHeight w:val="474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</w:p>
        </w:tc>
      </w:tr>
      <w:tr w:rsidR="00EF4507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</w:pPr>
            <w:r>
              <w:t>2.2 Name and Designation of the Contact Person for this Programme :</w:t>
            </w:r>
          </w:p>
        </w:tc>
      </w:tr>
      <w:tr w:rsidR="00EF4507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</w:pPr>
            <w:r>
              <w:t>2.3 Name and Designation of the Official Participant in this Programme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Email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EDB Registration Number ►</w:t>
            </w:r>
          </w:p>
        </w:tc>
      </w:tr>
      <w:tr w:rsidR="00EF4507">
        <w:trPr>
          <w:trHeight w:val="543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44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61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</w:rPr>
            </w:pPr>
            <w:r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>
        <w:trPr>
          <w:trHeight w:val="525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Private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Partner country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805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499"/>
        </w:trPr>
        <w:tc>
          <w:tcPr>
            <w:tcW w:w="547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Total Investment (</w:t>
            </w:r>
            <w:r>
              <w:rPr>
                <w:i/>
                <w:sz w:val="24"/>
              </w:rPr>
              <w:t>excluding land and buildings</w:t>
            </w:r>
            <w:r>
              <w:rPr>
                <w:sz w:val="24"/>
              </w:rPr>
              <w:t>) 2018 (Rs. Mn)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Total 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Managerial:</w:t>
            </w:r>
            <w:r>
              <w:rPr>
                <w:sz w:val="24"/>
              </w:rPr>
              <w:tab/>
              <w:t>Office:</w:t>
            </w:r>
          </w:p>
        </w:tc>
      </w:tr>
      <w:tr w:rsidR="00EF4507">
        <w:trPr>
          <w:trHeight w:val="2101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Products/Services to be promoted during this fair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Major product </w:t>
            </w:r>
            <w:r w:rsidR="00090A6E">
              <w:rPr>
                <w:sz w:val="24"/>
              </w:rPr>
              <w:t>categories</w:t>
            </w:r>
            <w:r>
              <w:rPr>
                <w:sz w:val="24"/>
              </w:rPr>
              <w:t xml:space="preserve"> produced/exported by your company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>
        <w:trPr>
          <w:trHeight w:val="1036"/>
        </w:trPr>
        <w:tc>
          <w:tcPr>
            <w:tcW w:w="546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Please provide details</w:t>
            </w:r>
          </w:p>
        </w:tc>
      </w:tr>
      <w:tr w:rsidR="00EF4507">
        <w:trPr>
          <w:trHeight w:val="104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Current Capacity and Extra Capacity available for Export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85"/>
              <w:rPr>
                <w:sz w:val="24"/>
              </w:rPr>
            </w:pPr>
            <w:r>
              <w:rPr>
                <w:sz w:val="24"/>
              </w:rPr>
              <w:t>Details of plans to increase the existing capacities, introduce new product lines etc.</w:t>
            </w:r>
          </w:p>
        </w:tc>
      </w:tr>
      <w:tr w:rsidR="00EF4507">
        <w:trPr>
          <w:trHeight w:val="1329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>Give details of any plans for the China market as regards your products, quantity, quality/packaging improvements etc. (You may use a separate sheet for this purpose)▼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promotional programmes undertaken in China (if any) ▼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>Rs. Mn</w:t>
            </w:r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Total Turnover Rs. Mn</w:t>
            </w:r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711025">
            <w:pPr>
              <w:pStyle w:val="TableParagraph"/>
              <w:spacing w:before="171" w:line="285" w:lineRule="auto"/>
              <w:ind w:left="707" w:right="584" w:hanging="77"/>
            </w:pPr>
            <w:r>
              <w:t>To China Rs. Mn</w:t>
            </w:r>
          </w:p>
        </w:tc>
        <w:tc>
          <w:tcPr>
            <w:tcW w:w="1977" w:type="dxa"/>
          </w:tcPr>
          <w:p w:rsidR="00EF4507" w:rsidRDefault="00711025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>
              <w:t>To the world (excluding China)</w:t>
            </w:r>
          </w:p>
          <w:p w:rsidR="00EF4507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r>
              <w:t>Rs. Mn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>
        <w:trPr>
          <w:trHeight w:val="1209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EF4507" w:rsidRDefault="00DD6595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03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>
        <w:trPr>
          <w:trHeight w:val="237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r w:rsidR="00DD6595">
              <w:rPr>
                <w:sz w:val="24"/>
              </w:rPr>
              <w:t>programmes</w:t>
            </w:r>
            <w:r>
              <w:rPr>
                <w:sz w:val="24"/>
              </w:rPr>
              <w:t xml:space="preserve"> organized by the EDB: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spacing w:before="0" w:line="247" w:lineRule="auto"/>
              <w:ind w:right="402"/>
              <w:rPr>
                <w:sz w:val="24"/>
              </w:rPr>
            </w:pPr>
            <w:r>
              <w:rPr>
                <w:sz w:val="24"/>
              </w:rPr>
              <w:t>Assistance under Market Development Assistance Scheme/ Product Development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Assistance Scheme:</w:t>
            </w:r>
          </w:p>
          <w:p w:rsidR="00EF4507" w:rsidRDefault="00EF4507">
            <w:pPr>
              <w:pStyle w:val="TableParagraph"/>
              <w:spacing w:before="4"/>
              <w:rPr>
                <w:rFonts w:ascii="Caladea"/>
                <w:b/>
                <w:sz w:val="20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>for promotional programmes (2018-2020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>
        <w:trPr>
          <w:trHeight w:val="1053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Default="0071102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>Please attach Business Registration Form (BRC) of the</w:t>
            </w:r>
            <w:r>
              <w:rPr>
                <w:spacing w:val="-3"/>
              </w:rPr>
              <w:t xml:space="preserve"> </w:t>
            </w:r>
            <w:r>
              <w:t>Company.</w:t>
            </w:r>
          </w:p>
          <w:p w:rsidR="00EF4507" w:rsidRDefault="00711025" w:rsidP="00E5128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Note: Please handover the completed application forms to the Market Development Division, 8th Floor, EDB on or before </w:t>
            </w:r>
            <w:r w:rsidR="00E5128D">
              <w:rPr>
                <w:b/>
              </w:rPr>
              <w:t>03</w:t>
            </w:r>
            <w:r w:rsidR="00E5128D" w:rsidRPr="00E5128D">
              <w:rPr>
                <w:b/>
                <w:vertAlign w:val="superscript"/>
              </w:rPr>
              <w:t>rd</w:t>
            </w:r>
            <w:r w:rsidR="00E5128D">
              <w:rPr>
                <w:b/>
              </w:rPr>
              <w:t xml:space="preserve"> Feb.</w:t>
            </w:r>
            <w:r>
              <w:rPr>
                <w:b/>
                <w:spacing w:val="-2"/>
              </w:rPr>
              <w:t xml:space="preserve"> </w:t>
            </w:r>
            <w:r w:rsidR="00E5128D">
              <w:rPr>
                <w:b/>
              </w:rPr>
              <w:t>2021</w:t>
            </w:r>
            <w:r>
              <w:t>.</w:t>
            </w: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711025" w:rsidRDefault="00711025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25" w:rsidRDefault="00711025">
      <w:r>
        <w:separator/>
      </w:r>
    </w:p>
  </w:endnote>
  <w:endnote w:type="continuationSeparator" w:id="0">
    <w:p w:rsidR="00711025" w:rsidRDefault="0071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25" w:rsidRDefault="00711025">
      <w:r>
        <w:separator/>
      </w:r>
    </w:p>
  </w:footnote>
  <w:footnote w:type="continuationSeparator" w:id="0">
    <w:p w:rsidR="00711025" w:rsidRDefault="0071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07" w:rsidRDefault="00821A7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" filled="f" stroked="f">
              <v:textbox inset="0,0,0,0">
                <w:txbxContent>
                  <w:p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452CD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03.02.2021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:rsidR="00EF4507" w:rsidRDefault="00452CD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03.02.2021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3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90A6E"/>
    <w:rsid w:val="00167EBD"/>
    <w:rsid w:val="00452CD5"/>
    <w:rsid w:val="00711025"/>
    <w:rsid w:val="00821A76"/>
    <w:rsid w:val="008D4ADC"/>
    <w:rsid w:val="008E49D5"/>
    <w:rsid w:val="00DD6595"/>
    <w:rsid w:val="00E5128D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A9E90-8865-4104-A700-59310D5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K&amp;K</cp:lastModifiedBy>
  <cp:revision>2</cp:revision>
  <dcterms:created xsi:type="dcterms:W3CDTF">2021-01-16T17:57:00Z</dcterms:created>
  <dcterms:modified xsi:type="dcterms:W3CDTF">2021-01-16T17:57:00Z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